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6A3C" w14:textId="77777777" w:rsidR="00894061" w:rsidRPr="007F42E4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b/>
          <w:bCs/>
          <w:sz w:val="32"/>
          <w:szCs w:val="32"/>
          <w:u w:val="thick"/>
        </w:rPr>
      </w:pPr>
      <w:r w:rsidRPr="007F42E4">
        <w:rPr>
          <w:rFonts w:ascii="Times New Roman" w:hAnsi="Times New Roman" w:cs="Times New Roman"/>
          <w:b/>
          <w:bCs/>
          <w:sz w:val="32"/>
          <w:szCs w:val="32"/>
          <w:u w:val="thick"/>
        </w:rPr>
        <w:t>Консультация для родителей «Дома играем- математику изучаем»</w:t>
      </w:r>
      <w:r>
        <w:rPr>
          <w:rFonts w:ascii="Times New Roman" w:hAnsi="Times New Roman" w:cs="Times New Roman"/>
          <w:b/>
          <w:bCs/>
          <w:sz w:val="32"/>
          <w:szCs w:val="32"/>
          <w:u w:val="thick"/>
        </w:rPr>
        <w:t>.</w:t>
      </w:r>
    </w:p>
    <w:p w14:paraId="782F6805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Работа по формированию у дошкольников элементарных математических представлений – величайшая часть их общей подготовке ребёнка к школе.</w:t>
      </w:r>
    </w:p>
    <w:p w14:paraId="4DB67B0E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Решая разнообразные математические задачи, дети проявляют волевые усилия, приучаются действовать целенаправленно, преодолевать трудности, доводить начатое дело до конца, воспитывается привычка к точности, аккуратности, умение контролировать свои действия. </w:t>
      </w:r>
    </w:p>
    <w:p w14:paraId="6C9BB002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В средней группе занятия по математике проводятся еженедельно, продолжительностью 20 минут. Работа ведется по нескольким разделам: «Количество и счет», «Величина», «Форма», «Ориентировка во времени». </w:t>
      </w:r>
    </w:p>
    <w:p w14:paraId="2BBC3A75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>На занятиях по математике я забочусь и о прочном усвоении детьми знаний, предусмотренных программой, и, что особенно важно, о развитии у них интереса к математическим занятиям, самостоятельности, гибкости мышления, смекалки, сообразительности, умение делать простейшие обобщения, доказывать правильность тех или иных суждений. Дети учатся кратко и точно отвечать на вопросы, делать выводы, пользоваться правильными грамматическими оборотами речи.</w:t>
      </w:r>
    </w:p>
    <w:p w14:paraId="6F1B6C8C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Дети имеют неустойчивое внимание, поэтому их необходимо заинтересовать, проводя занятия в игровой форме. </w:t>
      </w:r>
      <w:r w:rsidRPr="00A814B2">
        <w:rPr>
          <w:rFonts w:ascii="Times New Roman" w:hAnsi="Times New Roman" w:cs="Times New Roman"/>
          <w:b/>
          <w:bCs/>
          <w:sz w:val="28"/>
          <w:szCs w:val="28"/>
        </w:rPr>
        <w:t>Играя</w:t>
      </w:r>
      <w:r w:rsidRPr="00A814B2">
        <w:rPr>
          <w:rFonts w:ascii="Times New Roman" w:hAnsi="Times New Roman" w:cs="Times New Roman"/>
          <w:sz w:val="28"/>
          <w:szCs w:val="28"/>
        </w:rPr>
        <w:t xml:space="preserve">, ребенок приобретает новые знания, развивает способности, подчас не догадываясь об этом. Закреплением пройденного материала происходит в совместной и самостоятельной деятельности, но, как показала практика, этого недостаточно, необходимо </w:t>
      </w:r>
      <w:r w:rsidRPr="00A814B2"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A814B2">
        <w:rPr>
          <w:rFonts w:ascii="Times New Roman" w:hAnsi="Times New Roman" w:cs="Times New Roman"/>
          <w:sz w:val="28"/>
          <w:szCs w:val="28"/>
        </w:rPr>
        <w:t xml:space="preserve"> принимать активное участие, в </w:t>
      </w:r>
      <w:r w:rsidRPr="00A814B2">
        <w:rPr>
          <w:rFonts w:ascii="Times New Roman" w:hAnsi="Times New Roman" w:cs="Times New Roman"/>
          <w:b/>
          <w:bCs/>
          <w:sz w:val="28"/>
          <w:szCs w:val="28"/>
        </w:rPr>
        <w:t>изучении математики играя всей семьей.</w:t>
      </w:r>
      <w:r w:rsidRPr="00A81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03318" w14:textId="77777777" w:rsidR="00894061" w:rsidRDefault="00894061" w:rsidP="00894061">
      <w:pPr>
        <w:spacing w:after="0" w:line="360" w:lineRule="auto"/>
        <w:ind w:left="170" w:right="113" w:firstLine="709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Радость, которую вы доставите ребенку, станет и вашей радостью, п проведенные вместе приятные минуты помогут Вам сделать добрее и веселее совместную жизнь.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54D97E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4B2">
        <w:rPr>
          <w:rFonts w:ascii="Times New Roman" w:hAnsi="Times New Roman" w:cs="Times New Roman"/>
          <w:sz w:val="28"/>
          <w:szCs w:val="28"/>
        </w:rPr>
        <w:t xml:space="preserve">Приходя вечером домой, вы часто слышите от своих детей просьбу </w:t>
      </w:r>
      <w:r w:rsidRPr="00A814B2">
        <w:rPr>
          <w:rFonts w:ascii="Times New Roman" w:hAnsi="Times New Roman" w:cs="Times New Roman"/>
          <w:b/>
          <w:bCs/>
          <w:sz w:val="28"/>
          <w:szCs w:val="28"/>
        </w:rPr>
        <w:t>«Поиграй со мной</w:t>
      </w:r>
      <w:r w:rsidRPr="00A814B2">
        <w:rPr>
          <w:rFonts w:ascii="Times New Roman" w:hAnsi="Times New Roman" w:cs="Times New Roman"/>
          <w:sz w:val="28"/>
          <w:szCs w:val="28"/>
        </w:rPr>
        <w:t xml:space="preserve">», но у </w:t>
      </w:r>
      <w:r w:rsidRPr="00A814B2">
        <w:rPr>
          <w:rFonts w:ascii="Times New Roman" w:hAnsi="Times New Roman" w:cs="Times New Roman"/>
          <w:b/>
          <w:bCs/>
          <w:sz w:val="28"/>
          <w:szCs w:val="28"/>
        </w:rPr>
        <w:t>родителей много домашних дел</w:t>
      </w:r>
      <w:r w:rsidRPr="00A814B2">
        <w:rPr>
          <w:rFonts w:ascii="Times New Roman" w:hAnsi="Times New Roman" w:cs="Times New Roman"/>
          <w:sz w:val="28"/>
          <w:szCs w:val="28"/>
        </w:rPr>
        <w:t xml:space="preserve">, например: приготовить ужин. Так давайте приготовим его, играя с ребенком! </w:t>
      </w:r>
    </w:p>
    <w:p w14:paraId="22286BFA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307F4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4BC9B" w14:textId="77777777" w:rsidR="00894061" w:rsidRPr="00A814B2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4B2">
        <w:rPr>
          <w:rFonts w:ascii="Times New Roman" w:hAnsi="Times New Roman" w:cs="Times New Roman"/>
          <w:b/>
          <w:bCs/>
          <w:sz w:val="28"/>
          <w:szCs w:val="28"/>
        </w:rPr>
        <w:t>Моторика - «Золушка»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948383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Попросить ребенка перебрать в отдельные емкости горох и фасоль для второго блюда. </w:t>
      </w:r>
    </w:p>
    <w:p w14:paraId="46862682" w14:textId="77777777" w:rsidR="00894061" w:rsidRPr="00A814B2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4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- «Испечем печенье»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80350D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>Пока мама замешивает тесто, ребенок на столе, где рассыпана мука, пальчиком рисует формы будущего печенья: круглые, овальные, квадратные, треугольные, прямоугольные – закрепляя тем самым геометрические фигуры.</w:t>
      </w:r>
    </w:p>
    <w:p w14:paraId="087FF5D0" w14:textId="77777777" w:rsidR="00894061" w:rsidRPr="00A814B2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4B2">
        <w:rPr>
          <w:rFonts w:ascii="Times New Roman" w:hAnsi="Times New Roman" w:cs="Times New Roman"/>
          <w:b/>
          <w:bCs/>
          <w:sz w:val="28"/>
          <w:szCs w:val="28"/>
        </w:rPr>
        <w:t>Количество и счет - «Накроем на стол»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05E7FB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Предложить ребенку посчитать, сколько человек будут ужинать и в соответствии с этим поставить соответствующее количество предметов (чашки, вилки, тарелки, блюдца, ложечки). При этом, закрепляя умение считать и согласовывать существительные с числительными. </w:t>
      </w:r>
    </w:p>
    <w:p w14:paraId="6DA16398" w14:textId="77777777" w:rsidR="00894061" w:rsidRPr="00A814B2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4B2">
        <w:rPr>
          <w:rFonts w:ascii="Times New Roman" w:hAnsi="Times New Roman" w:cs="Times New Roman"/>
          <w:b/>
          <w:bCs/>
          <w:sz w:val="28"/>
          <w:szCs w:val="28"/>
        </w:rPr>
        <w:t>«Математические игры по дороге домой»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76AF22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>Современные условия жизни, к сожалению, не позволяют родителям уделять достаточно времени своим детям. Конечно, было бы просто замечательно, если бы мамы и папы больше общались с детьми, чаще бы играли в совместные игры. Но что же делать, если действительно нет достаточно времени для общения с ребенком, и уж тем более для совместных игр? Учитывая тот момент, что общение родителей с детьми происходит большей частью по дороге в детский сад и вечером домой, мы предлагаем вам несколько вариантов математических игр, благодаря которым, дорога в детский сад превратится в познавательное, увлекательное, интересное путешествие, как для Вас, так и для вашего ребёнка.</w:t>
      </w:r>
    </w:p>
    <w:p w14:paraId="5B29A15D" w14:textId="77777777" w:rsidR="00894061" w:rsidRPr="00D36FBB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BB">
        <w:rPr>
          <w:rFonts w:ascii="Times New Roman" w:hAnsi="Times New Roman" w:cs="Times New Roman"/>
          <w:b/>
          <w:bCs/>
          <w:sz w:val="28"/>
          <w:szCs w:val="28"/>
        </w:rPr>
        <w:t>«Ниже - выше».</w:t>
      </w:r>
    </w:p>
    <w:p w14:paraId="672049D8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 </w:t>
      </w:r>
    </w:p>
    <w:p w14:paraId="5CBDD43C" w14:textId="77777777" w:rsidR="00894061" w:rsidRPr="00D36FBB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>«</w:t>
      </w:r>
      <w:r w:rsidRPr="00D36FBB">
        <w:rPr>
          <w:rFonts w:ascii="Times New Roman" w:hAnsi="Times New Roman" w:cs="Times New Roman"/>
          <w:b/>
          <w:bCs/>
          <w:sz w:val="28"/>
          <w:szCs w:val="28"/>
        </w:rPr>
        <w:t>Цвета».</w:t>
      </w:r>
    </w:p>
    <w:p w14:paraId="7983E9CB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Игра развивает логическое мышление, наблюдательность. Предложите ребёнку назвать предметы, которые он видит вокруг себя, красного цвета, затем зленого и так далее. </w:t>
      </w:r>
    </w:p>
    <w:p w14:paraId="54AD1571" w14:textId="77777777" w:rsidR="00894061" w:rsidRPr="00D36FBB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BB">
        <w:rPr>
          <w:rFonts w:ascii="Times New Roman" w:hAnsi="Times New Roman" w:cs="Times New Roman"/>
          <w:b/>
          <w:bCs/>
          <w:sz w:val="28"/>
          <w:szCs w:val="28"/>
        </w:rPr>
        <w:t>«Посчитаем вместе»</w:t>
      </w:r>
    </w:p>
    <w:p w14:paraId="0F1C8445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Игра развивает логическое мышление. В непринужденной форме у ребенка формируются навыки счета. Вы можете вместе с ребенком посчитать машины, дома, деревья. Можно считать вместе, можно предложить ребенку самостоятельно посчитать, можно считать по очереди. Главное, чтобы это было весело и интересно. </w:t>
      </w:r>
    </w:p>
    <w:p w14:paraId="540AF3FA" w14:textId="77777777" w:rsidR="00894061" w:rsidRPr="00D36FBB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«Геометрические фигуры».</w:t>
      </w:r>
    </w:p>
    <w:p w14:paraId="433E9E67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>Игра направлена на формировании у ребёнка представлений о геометрических фигурах. Предложите ребёнку назвать предметы, которые он знает, круглой формы, затем треугольной и так далее.</w:t>
      </w:r>
    </w:p>
    <w:p w14:paraId="544FB46D" w14:textId="77777777" w:rsidR="00894061" w:rsidRPr="00D36FBB" w:rsidRDefault="00894061" w:rsidP="00894061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BB">
        <w:rPr>
          <w:rFonts w:ascii="Times New Roman" w:hAnsi="Times New Roman" w:cs="Times New Roman"/>
          <w:b/>
          <w:bCs/>
          <w:sz w:val="28"/>
          <w:szCs w:val="28"/>
        </w:rPr>
        <w:t>«Назови лишнее слово».</w:t>
      </w:r>
    </w:p>
    <w:p w14:paraId="10C99FBA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A814B2">
        <w:rPr>
          <w:rFonts w:ascii="Times New Roman" w:hAnsi="Times New Roman" w:cs="Times New Roman"/>
          <w:sz w:val="28"/>
          <w:szCs w:val="28"/>
        </w:rPr>
        <w:t xml:space="preserve"> Данная игра поможет развить у ребенка математические представления. Взрослый называет слова и предлагает ребенку назвать «лишнее» слово, а затем объяснить, почему это слово «лишнее». Например: 1. Мяч, кубик, солнце, обруч. (Лишнее слово – кубик, потому что он квадратной формы, а все остальные предметы круглой формы). 2. Вишня, огурец, помидор, клубника. (Лишнее слово – огурец, потому что он 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14B2">
        <w:rPr>
          <w:rFonts w:ascii="Times New Roman" w:hAnsi="Times New Roman" w:cs="Times New Roman"/>
          <w:sz w:val="28"/>
          <w:szCs w:val="28"/>
        </w:rPr>
        <w:t xml:space="preserve">леного цвета, а все остальные – красного). Представленные игры способствуют не только установлению более тесных отношений между вами и вашим ребенком, но также направлены на развитие памяти, внимания, мышления, восприятия, воображения, речи вашего ребенка. </w:t>
      </w:r>
    </w:p>
    <w:p w14:paraId="22016C27" w14:textId="77777777" w:rsidR="00894061" w:rsidRDefault="00894061" w:rsidP="00894061">
      <w:pPr>
        <w:spacing w:after="0" w:line="360" w:lineRule="auto"/>
        <w:ind w:left="170" w:right="113"/>
        <w:rPr>
          <w:rFonts w:ascii="Times New Roman" w:hAnsi="Times New Roman" w:cs="Times New Roman"/>
          <w:sz w:val="28"/>
          <w:szCs w:val="28"/>
        </w:rPr>
      </w:pPr>
      <w:r w:rsidRPr="007F42E4">
        <w:rPr>
          <w:rFonts w:ascii="Times New Roman" w:hAnsi="Times New Roman" w:cs="Times New Roman"/>
          <w:b/>
          <w:bCs/>
          <w:sz w:val="28"/>
          <w:szCs w:val="28"/>
        </w:rPr>
        <w:t>Уважаемые, родители</w:t>
      </w:r>
      <w:r>
        <w:rPr>
          <w:rFonts w:ascii="Times New Roman" w:hAnsi="Times New Roman" w:cs="Times New Roman"/>
          <w:sz w:val="28"/>
          <w:szCs w:val="28"/>
        </w:rPr>
        <w:t>! И</w:t>
      </w:r>
      <w:r w:rsidRPr="00A814B2">
        <w:rPr>
          <w:rFonts w:ascii="Times New Roman" w:hAnsi="Times New Roman" w:cs="Times New Roman"/>
          <w:sz w:val="28"/>
          <w:szCs w:val="28"/>
        </w:rPr>
        <w:t>грая</w:t>
      </w:r>
      <w:r>
        <w:rPr>
          <w:rFonts w:ascii="Times New Roman" w:hAnsi="Times New Roman" w:cs="Times New Roman"/>
          <w:sz w:val="28"/>
          <w:szCs w:val="28"/>
        </w:rPr>
        <w:t xml:space="preserve"> с ребенком, вы закрепляете умения, знания и навыки не только по математике, но и развитию речи вашего ребенка, а также улучшение памяти и восприятию окружающей его среды.</w:t>
      </w:r>
    </w:p>
    <w:p w14:paraId="2B9ED5E2" w14:textId="50F5690F" w:rsidR="00894061" w:rsidRDefault="00894061" w:rsidP="00894061">
      <w:pPr>
        <w:spacing w:after="0" w:line="360" w:lineRule="auto"/>
        <w:ind w:left="170" w:right="113"/>
      </w:pPr>
      <w:r>
        <w:t>-</w:t>
      </w:r>
      <w:r w:rsidR="00113FA4">
        <w:rPr>
          <w:noProof/>
        </w:rPr>
        <w:drawing>
          <wp:inline distT="0" distB="0" distL="0" distR="0" wp14:anchorId="71CC41CF" wp14:editId="12F55A1A">
            <wp:extent cx="6638925" cy="4419600"/>
            <wp:effectExtent l="0" t="0" r="9525" b="0"/>
            <wp:docPr id="1" name="Рисунок 1" descr="Памятка для родителей | МБДОУ МО г. Краснодар &quot;Детский сад № 8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| МБДОУ МО г. Краснодар &quot;Детский сад № 87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061" w:rsidSect="00894061">
      <w:pgSz w:w="11906" w:h="16838"/>
      <w:pgMar w:top="709" w:right="424" w:bottom="851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61"/>
    <w:rsid w:val="00113FA4"/>
    <w:rsid w:val="0089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B5A6"/>
  <w15:chartTrackingRefBased/>
  <w15:docId w15:val="{634FA556-6FA2-4EEF-9DAA-D8BFAB0C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C9D6-A9A6-4E5D-A247-5858225F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2020-04-19T17:36:00Z</dcterms:created>
  <dcterms:modified xsi:type="dcterms:W3CDTF">2020-04-19T17:45:00Z</dcterms:modified>
</cp:coreProperties>
</file>